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Switch</w:t>
      </w:r>
    </w:p>
    <w:p/>
    <w:p>
      <w:pPr/>
      <w:r>
        <w:rPr>
          <w:b/>
        </w:rPr>
        <w:t xml:space="preserve">IR 180</w:t>
      </w:r>
    </w:p>
    <w:p>
      <w:pPr/>
      <w:r>
        <w:rPr>
          <w:b/>
        </w:rPr>
        <w:t xml:space="preserve">COM1 - white</w:t>
      </w:r>
    </w:p>
    <w:p/>
    <w:p>
      <w:pPr/>
      <w:r>
        <w:rPr/>
        <w:t xml:space="preserve">Type: Presence detector; Dimensions (L x W x H): 30 x 80 x 80 mm; Mains power supply: 220 – 240 V / 50 – 60 Hz; Sensor Technology: passive infrared; Application, place: Indoors; Installation site: wall; Installation: Concealed wiring; Mounting height: 1,10 – 1,20 m; Reach, radial: r = 4 m (25 m²); Reach, tangential: r = 20 m (628 m²); Reach, presence: r = 4 m (25 m²); Detection angle: 180 °; Angle of aperture: 90 °; Switching zones: 96 switching zones; Optimum mounting height: 1,2 m; Mechanical scalability: No; Sneak-by guard: Yes; Capability of masking out individual segments: No; Electronic scalability: Yes; Twilight setting TEACH: Yes; Twilight setting: 2 – 1000 lx; Time setting: 30 sec – 30 min; Output: 2000 W; Switching output 1, resistive: 2000 W; Switching output 1, number of LEDs / fluorescent lamps: 8 pcs.; Fluorescent lamps, electronic ballast: 1000 W; Fluorescent lamps, uncorrected: 1000 VA; Fluorescent lamps, series-corrected: 400 VA; Fluorescent lamps, parallel-corrected: 500 VA; Switching output 1, low-voltage halogen lamps: 2000 VA; LED lamps &lt; 2 W: 100 W; LED lamps &gt; 2 W &lt; 8 W: 300 W; LED lamps &gt; 8 W: 600 W; Capacitive load in μF: 176 µF; Constant-lighting control: No; Basic light level function: No; Functions: Normal / test mode, Semi-/fully automatic, Switch active / switch inactive, Manual ON / ON-OFF; Settings via: Remote control, DIP switches, Potentiometers, Smart Remote; With remote control: No; Interconnection: Yes; Type of interconnection: Master/master, Master/slave; IP-rating: IP20; Material: Plastic; Ambient temperature: 0 – 40 °C; Application, room: one-person office, corridor / aisle, function room / ancillary room, kitchenette, stairwell, WC / washroom, Indoors; Colour: white; Colour, RAL: 9010; Manufacturer's Warranty: 5 years; Version: COM1 - white; PU1, EAN: 4007841029944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029944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2021-07-08T01:10:15+02:00</dcterms:created>
  <dcterms:modified xsi:type="dcterms:W3CDTF">2021-07-08T01:10:15+02:00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